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Договор №___________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оказания услуг по осуществлению контроля и надзора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 строительством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г. Благовещенск "___"________ ____ г.</w:t>
      </w:r>
      <w:r>
        <w:rPr>
          <w:rFonts w:ascii="Times New Roman" w:hAnsi="Times New Roman" w:eastAsia="Times New Roman" w:cs="Times New Roman"/>
          <w:sz w:val="24"/>
          <w:szCs w:val="24"/>
        </w:rPr>
        <w:br w:type="textWrapping"/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Общество с ограниченной ответственностью «Амурские коммунальные системы»</w:t>
      </w:r>
      <w:r>
        <w:rPr>
          <w:rFonts w:ascii="Times New Roman" w:hAnsi="Times New Roman" w:eastAsia="Times New Roman" w:cs="Times New Roman"/>
          <w:sz w:val="24"/>
          <w:szCs w:val="24"/>
        </w:rPr>
        <w:t>, именуемое в дальнейшем «Заказчик», в лице Главного управляющего директора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bookmarkStart w:id="1" w:name="_GoBack"/>
      <w:bookmarkEnd w:id="1"/>
      <w:r>
        <w:rPr>
          <w:rFonts w:ascii="Times New Roman" w:hAnsi="Times New Roman" w:eastAsia="Times New Roman" w:cs="Times New Roman"/>
          <w:sz w:val="24"/>
          <w:szCs w:val="24"/>
        </w:rPr>
        <w:t xml:space="preserve">руководителя обособленного структурного подразделения в Амурской области Куликовского Константина Александровича, действующей на основании Доверенности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>№48 от 12.07.2022г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., с одной стороны и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именуемое в дальнейшем «Исполнитель», в лице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>, действующего на основании Устава, с другой стороны, заключили настоящий Договор (далее – Договор), о нижеследующем.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 Предмет Договора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1.1. «Исполнитель обязуется по заказу «Заказчика» осуществлять услуги строительного контроля при выполнении подрядных работ по объектам: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«Реконструкция распределительных и квартальных тепловых сетей: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1 тепловые сети в 407 квартале от ТК-177м до ТК-111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=303,99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=426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3 тепловые сети по ул. Политехническая от ТК-522 до ТК-524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=520,4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=530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6 тепловые сети по ул. Трудовая от ТК-29Ц (БТЭЦ) до ТК-33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=303,6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=219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8 тепловые сети по ул. Кантемирова от ТК-3М (смотровая) до ТК-5М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=45,25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=325 мм,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=123,25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=273 мм),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yellow"/>
        </w:rPr>
        <w:t>в том числе ПИР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sz w:val="24"/>
          <w:szCs w:val="24"/>
        </w:rPr>
        <w:t>, в объеме и на условиях настоящего Договора, а «Заказчик» обязуется оплатить выполняемые работы.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 При оказании услуг, предусмотренных п. 1.1 настоящего Договора, Исполнитель: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1.2.1. Осуществляет контроль и надзор за качеством строительства в соответствии с проектной документацией, требованиями градостроительного плана, требованиями технических регламентов, Договором подряда, Заданием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1.2.2. От имени Заказчика осуществляет взаимодействие с органами государственной власти и муниципальными органами (в том числе с органами надзора и контроля, связанными с работами на Объекте строительства), организует приемку работ и сдачу Объекта строительства в эксплуатацию (в том числе приемку выполненных работ по отдельным этапам, приемку скрытых работ).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1.2.3. Осуществляет взаимодействие со Строительной организацией, связанное с производством работ на Объекте строительства, дает Строительной организации обязательные для исполнения указания, разъясняет возникающие при строительстве Объекта вопросы, от имени Заказчика принимает решения, связанные со строительством Объекта, а также осуществляет иные полномочия в соответствии с настоящим Договором и выдаваемой Заказчиком доверенностью.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2. Права и обязанности Сторон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 Обязанности Заказчика: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2.1.1. Обеспечить Исполнителю доступ на Объект строительства в целях осуществления надзора за ведением строительных работ с момента подписания Сторонами настоящего Договора.</w:t>
      </w:r>
    </w:p>
    <w:p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2.1.2. Обеспечить Исполнителю полный комплект рабочей проектной документации, утвержденной Заказчиком, со всеми необходимыми размерами и характеристиками геометрических параметров. В случае отсутствия у Заказчика утвержденной рабочей документации, Исполнитель несет ответственность только за соблюдение технологии ведения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2.1.3. Проинформировать Строительную организацию о привлечении Исполнителя для осуществления контроля и надзора за строительством Объекта строительства. 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2.1.4. Исполнитель проверяет и визирует предоставленные Подрядчиками акты о стоимости выполненных работ (услуг) и затрат (формы КС-2) и представляет их «Заказчику».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2.1.5. Оплатить стоимость услуг в порядке и на условиях, предусмотренных настоящим Договором.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2.1.6. С момента подписания Сторонами настоящего Договора выдать Исполнителю доверенность на представление интересов Заказчика в Строительной организации, государственных органах.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 Права Заказчика: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2.2.1. Истребовать от Исполнителя устную информацию и/или письменный отчет о ходе и качестве ведения строительных работ, о ходе осуществления контроля и надзора за производством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2.2.2. Проверять ход и качество оказания услуг по настоящему Договору.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 Обязанности Исполнителя: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2.3.1. Оказывать услуги по настоящему Договору лично. Привлечение третьих лиц осуществляется с письменного согласия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2.3.2. Обеспечивать технический надзор за всеми работами, проводимыми на Объекте строительства, в течение срока действия настоящего Договора.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2.3.3. Принимать участие в переговорах со Строительной организацией с целью уточнения условий Договора подряда, графика производства работ, проектно-сметной документации, технологии производства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2.3.4. Осуществлять контроль правильности оформления и соответствия строительным нормам и правилам (далее - СНиП), государственным стандартам (далее - ГОСТ), иным техническим регламентам и законодательству нижеперечисленной документации, передаваемой Заказчиком: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проекта на строительство Объекта строительства;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перечня работ и графика производства;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проектно-сметной документации;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рабочей и исполнительной документации.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2.3.5. Осуществлять контроль за геодезическими, строительно-монтажными, инженерными работами и испытаниями, осуществляемыми Строительной организацией, и соответствие их СНиПам, ГОСТам, иным техническим регламентам и законодательству.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2.3.6. Осуществлять контроль за соблюдением Строительной организацией строительных и технологических процессов.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2.3.7. Контролировать качество применяемых строительных материалов, комплектующих и оборудования в соответствии со СНиПами, ГОСТами, иными техническими регламентами и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2.3.8. Осуществлять контроль за сроками выполнения строительно-монтажных работ, предусмотренными Договором подряда, и графиком производства работ, утвержденным Заказчиком.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2.3.9. Контролировать своевременное устранение Строительной организацией недостатков и дефектов, выявленных при выполнении и приемке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2.3.10. Участвовать в приемке законченных этапов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2.3.11. Участвовать в приемке и составлении актов скрытых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2.3.12. Осуществлять проверку актов на соответствие выполненным объемам работ и качеству.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2.3.13. Проводить анализ исходной проектно-сметной документации по каждому договору, указанному в спецификации, на предмет соответствия проектных перечня работ и состава материалов фактическим потребностям для данного Объекта, соответствия сметных перечня работ, состава материалов и их стоимости проекту, соответствия исходной проектно-сметной и договорной документации СНиПам и иным обязательным нормам.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2.3.14. При завершении строительно-монтажных работ на объекте немедленно извещать об этом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2.3.15. С момента получения передать Заказчику всю исполнительную документацию, полученную для проверки от Строительной организации.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2.3.16. Немедленно известить Заказчика и до получения от него указаний дать указание Строительной организации о приостановлении работ при обнаружении: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непригодности или недоброкачественности строительных материалов, оборудования, технической документации;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способах исполнения работ;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нарушений технологии и ухудшения качества строительно-монтажных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2.3.17. В случае если будут обнаружены некачественно выполненные строительно-монтажные работы, незамедлительно известить об этом Заказчика и потребовать от Строительной организации (без увеличения стоимости работ по Договору подряда) устранения отмеченных недостатков в порядке и сроки, которые установлены Договором подряда.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 Права Исполнителя: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2.4.1. В пределах своей компетенции давать указания Строительной организации, в том числе требовать выполнения работ в соответствии с проектно-сметной документацией, запрещать Строительной организации использование не отвечающих нормативно-техническим актам недоброкачественных строительных материалов, деталей и конструкций.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2.4.2. Вносить в исполнительную документацию обязательные для Строительной организации требования и указания о качестве строительства, применяемых материалов, деталей и конструкций.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2.4.3. Осуществлять контроль за исполнением Строительной организацией предписаний органов государственного строительного надзора.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3. Стоимость услуг и порядок оплаты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3.1 Стоимость услуг строительного контроля по настоящему договору составляет ___________, в том числе НДС 20% _______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3.2. Оплата за выполненные услуги осуществляется путем перечисления денежных средств на расчетный счет «Исполнителя», в течение 7 (семи) рабочих  дней с момента предоставления акта об указании услуг, по окончании выполнения объема Работ за календарный месяц.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4. Ответственность Сторон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4.1. За неисполнение и ненадлежащее исполнение настоящего Договора Стороны несут ответственность, предусмотренную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4.2. Заказчик гарантирует, что является заказчиком строительства на Объекте строительства.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4.3. Исполнитель не несет ответственность за вред, причиненный Заказчику и (или) третьим лицам, вследствие предоставления Заказчиком недостоверной информации, равно как и при ее непредоставлении в соответствии с настоящим Договором.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8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Гарантии Сторон </w:t>
      </w:r>
    </w:p>
    <w:p>
      <w:pPr>
        <w:pStyle w:val="8"/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5.1.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существует никаких других, зависящих от другой Стороны, правовых препятствий для заключения и исполнения ею Договора. 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5.2. Подрядчик гарантирует, что: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Общество зарегистрировано в ЕГРЮЛ надлежащим образом;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 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своевременно и в полном объеме уплачивает налоги, сборы и страховые взносы;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отражает в налоговой отчетности по НДС все суммы НДС, предъявленные Заказчику;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лица, подписывающие от его имени первичные документы и счета-фактуры, имеют на это все необходимые полномочия и доверенности;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соответствовали указанным выше требованиям.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5.3. Подрядчик гарантирует, что положения, аналогичные пункту 5.2. настоящего Договора, будут включены в договоры, заключаемые Подрядчиком в целях исполнения настоящего Договора.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40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>5.4. Если Подрядчик нарушит гарантии (любую одну, несколько или все вместе), указанные в пункте 5.2 и 5.3. Договора, и это повлечет: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предъявление налоговыми органами требований к Заказчику об уплате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Подрядчиком, то Подрядчик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5.5. Подрядчик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</w:t>
      </w:r>
      <w:r>
        <w:fldChar w:fldCharType="begin"/>
      </w:r>
      <w:r>
        <w:instrText xml:space="preserve"> HYPERLINK \l "P140"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lang w:eastAsia="en-US"/>
        </w:rPr>
        <w:t>пункте 5.</w:t>
      </w:r>
      <w:r>
        <w:rPr>
          <w:rFonts w:ascii="Times New Roman" w:hAnsi="Times New Roman" w:cs="Times New Roman"/>
          <w:sz w:val="24"/>
          <w:szCs w:val="24"/>
          <w:lang w:eastAsia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4 Договора в полном объеме независимо от уплаты Заказчику неустойки. 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5.6. Указанные в пункте 5.4. Договора имущественные потери возмещаются в размере сумм, уплаченных на основании решений, требований налоговых органов и (или) претензий третьих лиц.  При этом факт оспаривания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на обязанность Подрядчика возместить имущественные потери.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5.7. Подрядчик гарантирует отсутствие договорных и иных отношений с конкурентами Заказчика, которые могли бы оказать влияние на результаты работ. Подрядчик гарантирует свою научную и материальную независимость в ходе исполнения Договора.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5.8.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>
      <w:pPr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5.9. Подрядчик гарантирует, что между ним и его работником (автором) не заключены и не будут заключены договоры, содержащие условия о том, что право на использование произведений, созданных работником (автором) в связи с выполнением своих трудовых обязанностей или конкретного задания работодателя в ходе исполнения Договора (служебное произведение), принадлежит работнику (автору).</w:t>
      </w:r>
    </w:p>
    <w:p>
      <w:pPr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5.10. Подрядчик гарантирует заключение с привлеченными им при исполнении Договора третьими лицами договоров, обеспечивающих приобретение Подрядчиком всех исключительных прав на результаты интеллектуальной деятельности для передачи Заказчику.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5.11. Стороны определили, что вышеуказанные заверения об обстоятельствах имеют существенное значение для Заказчика, и Заказчик при исполнении Договора будет полагаться на данные заверения об обстоятельствах.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6. Прочие условия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6.1. Споры, возникшие между Сторонами при исполнении обязательств по настоящему Договору, разрешаются путем переговоров. В случае если результат переговоров не будет достигнут, споры подлежат рассмотрению в суде по правилам подсудности, установленным действующим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6.2. Договор может быть изменен или расторгнут по письменному соглашению Сторон.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6.3. Настоящий Договор вступает в силу с момента его подписания обеими Сторонами и действует до полного исполнения Сторонами своих обязательств.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6.4. Во всем, что не предусмотрено настоящим Договором, Стороны руководствуются действующим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6.5. Настоящий Договор составлен в двух экземплярах, имеющих равную юридическую силу, по одному для каждой из Сторон.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6.6. Приложения: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Приложение № 1 – Техническое задание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7. Адреса и платежные реквизиты Сторон</w:t>
      </w:r>
    </w:p>
    <w:tbl>
      <w:tblPr>
        <w:tblStyle w:val="3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8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9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Исполнитель: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Полное фирменное наименование: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Полное фирменное наименование: </w:t>
            </w:r>
          </w:p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ИНН: 7744001497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КПП: 997950001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2302"/>
              </w:tabs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КПП: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ОГРН: 1027700167110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ОГРН: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нахождения: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нахождения: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Фактический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Фактический адрес: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Электронная почта: </w:t>
            </w:r>
            <w:r>
              <w:rPr>
                <w:sz w:val="24"/>
                <w:szCs w:val="24"/>
              </w:rPr>
              <w:t>acs@amurcomsys.ru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Электронная почта: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Тел. (с кодом):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8(4162)49-44-55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Тел. (с кодом):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Факс (с кодом): -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Факс (с кодом):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4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счет: 40702810800000100376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БИК:044525823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счет: 30101810200000000823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ГУ Банка России по ЦФО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Куликовский К.А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М.П.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подписания «___» _______ 2023 года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р/с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к/с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БИК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Банк: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БИК 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 /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М.П.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подписания «___» ________ 20__ года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454" w:right="567" w:bottom="567" w:left="567" w:header="397" w:footer="39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200"/>
      <w:jc w:val="right"/>
      <w:rPr>
        <w:rFonts w:ascii="Times New Roman" w:hAnsi="Times New Roman"/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85BD7"/>
    <w:multiLevelType w:val="multilevel"/>
    <w:tmpl w:val="50C85BD7"/>
    <w:lvl w:ilvl="0" w:tentative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86B32"/>
    <w:rsid w:val="00064060"/>
    <w:rsid w:val="000D3BC7"/>
    <w:rsid w:val="000D7F4B"/>
    <w:rsid w:val="001450AB"/>
    <w:rsid w:val="001A6F22"/>
    <w:rsid w:val="001C602A"/>
    <w:rsid w:val="002D46BD"/>
    <w:rsid w:val="00363F48"/>
    <w:rsid w:val="003C298E"/>
    <w:rsid w:val="00406A2B"/>
    <w:rsid w:val="005E2485"/>
    <w:rsid w:val="00696E19"/>
    <w:rsid w:val="007169EA"/>
    <w:rsid w:val="00756E28"/>
    <w:rsid w:val="007B7D3E"/>
    <w:rsid w:val="007C2FD3"/>
    <w:rsid w:val="007E532C"/>
    <w:rsid w:val="007F65E1"/>
    <w:rsid w:val="00821654"/>
    <w:rsid w:val="00860804"/>
    <w:rsid w:val="00894254"/>
    <w:rsid w:val="009B1996"/>
    <w:rsid w:val="009D69AC"/>
    <w:rsid w:val="00A04F18"/>
    <w:rsid w:val="00A06FEA"/>
    <w:rsid w:val="00A33B29"/>
    <w:rsid w:val="00A42027"/>
    <w:rsid w:val="00A56BE2"/>
    <w:rsid w:val="00AE6157"/>
    <w:rsid w:val="00B419B8"/>
    <w:rsid w:val="00C16FB6"/>
    <w:rsid w:val="00DB011D"/>
    <w:rsid w:val="00DE02BD"/>
    <w:rsid w:val="00E65134"/>
    <w:rsid w:val="00E65534"/>
    <w:rsid w:val="00E86B32"/>
    <w:rsid w:val="00EA0B69"/>
    <w:rsid w:val="00EC60E4"/>
    <w:rsid w:val="00F450EE"/>
    <w:rsid w:val="12B2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  <w:rPr>
      <w:rFonts w:eastAsia="Times New Roman" w:cs="Times New Roman"/>
    </w:rPr>
  </w:style>
  <w:style w:type="paragraph" w:customStyle="1" w:styleId="7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eastAsia="Times New Roman" w:cs="Arial"/>
      <w:sz w:val="20"/>
      <w:szCs w:val="22"/>
      <w:lang w:val="ru-RU" w:eastAsia="ru-RU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Основной текст2"/>
    <w:basedOn w:val="1"/>
    <w:qFormat/>
    <w:uiPriority w:val="0"/>
    <w:pPr>
      <w:widowControl w:val="0"/>
      <w:shd w:val="clear" w:color="auto" w:fill="FFFFFF"/>
      <w:spacing w:after="0" w:line="240" w:lineRule="exact"/>
      <w:jc w:val="righ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6A30E-18F6-4C9C-A839-3A76DCED71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ОАО "Тамбовские коммунальные системы"</Company>
  <Pages>6</Pages>
  <Words>2627</Words>
  <Characters>14976</Characters>
  <Lines>124</Lines>
  <Paragraphs>35</Paragraphs>
  <TotalTime>384</TotalTime>
  <ScaleCrop>false</ScaleCrop>
  <LinksUpToDate>false</LinksUpToDate>
  <CharactersWithSpaces>17568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2022-11-10T08:49:00Z</dcterms:created>
  <dc:creator>Светкина Елена Анатольевна</dc:creator>
  <cp:lastModifiedBy>o.gardash</cp:lastModifiedBy>
  <cp:lastPrinted>2022-11-10T13:30:00Z</cp:lastPrinted>
  <dcterms:modified xsi:type="dcterms:W3CDTF">2023-05-30T23:11:19Z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B4E89D4EE0B24FCCA46E5C9FC0130087</vt:lpwstr>
  </property>
</Properties>
</file>